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427E5" w14:textId="6B10BB43" w:rsidR="004517A3" w:rsidRDefault="004517A3" w:rsidP="004517A3">
      <w:pPr>
        <w:spacing w:after="0" w:line="240" w:lineRule="auto"/>
      </w:pPr>
      <w:r>
        <w:t xml:space="preserve">Subject: Request </w:t>
      </w:r>
      <w:r>
        <w:t xml:space="preserve">to Initiate </w:t>
      </w:r>
      <w:r>
        <w:t>PBO Review of the ALTO High-Speed Rail Project</w:t>
      </w:r>
    </w:p>
    <w:p w14:paraId="75FB7B44" w14:textId="77777777" w:rsidR="004517A3" w:rsidRDefault="004517A3" w:rsidP="004517A3">
      <w:pPr>
        <w:spacing w:after="0" w:line="240" w:lineRule="auto"/>
      </w:pPr>
    </w:p>
    <w:p w14:paraId="4BB4E24E" w14:textId="77777777" w:rsidR="004517A3" w:rsidRDefault="004517A3" w:rsidP="004517A3">
      <w:pPr>
        <w:spacing w:after="0" w:line="240" w:lineRule="auto"/>
      </w:pPr>
      <w:r>
        <w:t>Dear Mr. Albas,</w:t>
      </w:r>
    </w:p>
    <w:p w14:paraId="755A94E3" w14:textId="77777777" w:rsidR="004517A3" w:rsidRDefault="004517A3" w:rsidP="004517A3">
      <w:pPr>
        <w:spacing w:after="0" w:line="240" w:lineRule="auto"/>
      </w:pPr>
    </w:p>
    <w:p w14:paraId="2F0EBE67" w14:textId="2EEABBA8" w:rsidR="004517A3" w:rsidRDefault="004517A3" w:rsidP="004517A3">
      <w:pPr>
        <w:spacing w:after="0" w:line="240" w:lineRule="auto"/>
      </w:pPr>
      <w:r>
        <w:t xml:space="preserve">Thank you for your continued attention to the ALTO high-speed rail project and for raising questions </w:t>
      </w:r>
      <w:r>
        <w:t>about</w:t>
      </w:r>
      <w:r>
        <w:t xml:space="preserve"> its costs and transparency.</w:t>
      </w:r>
    </w:p>
    <w:p w14:paraId="63AB4BA9" w14:textId="77777777" w:rsidR="004517A3" w:rsidRDefault="004517A3" w:rsidP="004517A3">
      <w:pPr>
        <w:spacing w:after="0" w:line="240" w:lineRule="auto"/>
      </w:pPr>
    </w:p>
    <w:p w14:paraId="3D826EDB" w14:textId="6C0E46F9" w:rsidR="004517A3" w:rsidRDefault="004517A3" w:rsidP="004517A3">
      <w:pPr>
        <w:spacing w:after="0" w:line="240" w:lineRule="auto"/>
      </w:pPr>
      <w:r>
        <w:t xml:space="preserve">My understanding is that </w:t>
      </w:r>
      <w:r>
        <w:t>MPs</w:t>
      </w:r>
      <w:r>
        <w:t xml:space="preserve"> may request analysis or cost estimates from the Parliamentary Budget Officer on </w:t>
      </w:r>
      <w:r>
        <w:t>issues</w:t>
      </w:r>
      <w:r>
        <w:t xml:space="preserve"> within Parliament's jurisdiction. I am writing to ask whether you would be willing to request that the </w:t>
      </w:r>
      <w:r>
        <w:t>PBO</w:t>
      </w:r>
      <w:r>
        <w:t xml:space="preserve"> undertake an independent review of the ALTO project, particularly given your role as Shadow Minister for Transport.</w:t>
      </w:r>
    </w:p>
    <w:p w14:paraId="4FE3A6F1" w14:textId="77777777" w:rsidR="004517A3" w:rsidRDefault="004517A3" w:rsidP="004517A3">
      <w:pPr>
        <w:spacing w:after="0" w:line="240" w:lineRule="auto"/>
      </w:pPr>
    </w:p>
    <w:p w14:paraId="6B884E27" w14:textId="2CCCAE55" w:rsidR="004517A3" w:rsidRDefault="004517A3" w:rsidP="004517A3">
      <w:pPr>
        <w:spacing w:after="0" w:line="240" w:lineRule="auto"/>
      </w:pPr>
      <w:r>
        <w:t xml:space="preserve">Given the scale of the proposed public investment and the significant uncertainty surrounding its costs and projected benefits, I believe an independent assessment by the </w:t>
      </w:r>
      <w:r>
        <w:t>PBO</w:t>
      </w:r>
      <w:r>
        <w:t xml:space="preserve"> would assist Parliament in its oversight role.</w:t>
      </w:r>
    </w:p>
    <w:p w14:paraId="672B2FDE" w14:textId="77777777" w:rsidR="004517A3" w:rsidRDefault="004517A3" w:rsidP="004517A3">
      <w:pPr>
        <w:spacing w:after="0" w:line="240" w:lineRule="auto"/>
      </w:pPr>
    </w:p>
    <w:p w14:paraId="7ED841AB" w14:textId="51498850" w:rsidR="004517A3" w:rsidRDefault="004517A3" w:rsidP="004517A3">
      <w:pPr>
        <w:spacing w:after="0" w:line="240" w:lineRule="auto"/>
      </w:pPr>
      <w:r>
        <w:t xml:space="preserve">In particular, </w:t>
      </w:r>
      <w:r>
        <w:t xml:space="preserve">I believe the following issues warrant independent examination by the </w:t>
      </w:r>
      <w:r>
        <w:t>PBO.</w:t>
      </w:r>
    </w:p>
    <w:p w14:paraId="495C3E26" w14:textId="77777777" w:rsidR="004517A3" w:rsidRDefault="004517A3" w:rsidP="004517A3">
      <w:pPr>
        <w:spacing w:after="0" w:line="240" w:lineRule="auto"/>
      </w:pPr>
    </w:p>
    <w:p w14:paraId="72C9098C" w14:textId="46F3D765" w:rsidR="004517A3" w:rsidRDefault="004517A3" w:rsidP="004517A3">
      <w:pPr>
        <w:spacing w:after="0" w:line="240" w:lineRule="auto"/>
      </w:pPr>
      <w:r w:rsidRPr="004517A3">
        <w:rPr>
          <w:b/>
          <w:bCs/>
        </w:rPr>
        <w:t>LACK OF A PUBLIC BUSINESS CASE</w:t>
      </w:r>
      <w:r>
        <w:rPr>
          <w:b/>
          <w:bCs/>
        </w:rPr>
        <w:t>:</w:t>
      </w:r>
      <w:r>
        <w:t xml:space="preserve"> There is no transparent, publicly available business case for the ALTO project. The last federally commissioned business case for its predecessor, obtained through Access to Information requests, indicated a negative net present value and a benefit-cost ratio of approximately 0.4.</w:t>
      </w:r>
    </w:p>
    <w:p w14:paraId="25804695" w14:textId="77777777" w:rsidR="004517A3" w:rsidRDefault="004517A3" w:rsidP="004517A3">
      <w:pPr>
        <w:spacing w:after="0" w:line="240" w:lineRule="auto"/>
      </w:pPr>
    </w:p>
    <w:p w14:paraId="45208C62" w14:textId="6A80C720" w:rsidR="004517A3" w:rsidRDefault="004517A3" w:rsidP="004517A3">
      <w:pPr>
        <w:spacing w:after="0" w:line="240" w:lineRule="auto"/>
      </w:pPr>
      <w:r w:rsidRPr="004517A3">
        <w:rPr>
          <w:b/>
          <w:bCs/>
        </w:rPr>
        <w:t>COST-BENEFIT ANALYSIS</w:t>
      </w:r>
      <w:r w:rsidRPr="004517A3">
        <w:rPr>
          <w:b/>
          <w:bCs/>
        </w:rPr>
        <w:t>:</w:t>
      </w:r>
      <w:r w:rsidRPr="004517A3">
        <w:rPr>
          <w:b/>
          <w:bCs/>
        </w:rPr>
        <w:t xml:space="preserve"> </w:t>
      </w:r>
      <w:r>
        <w:t xml:space="preserve">Current estimates place the project cost at $60–$90 billion—approximately $2,000 per Canadian. Given the scale of this expenditure, I believe Parliament would benefit from an independent assessment of whether the anticipated economic and transportation benefits justify the cost to taxpayers, </w:t>
      </w:r>
      <w:r>
        <w:t>especial</w:t>
      </w:r>
      <w:r>
        <w:t>ly since only a portion of Canadians would be direct users of the service.</w:t>
      </w:r>
    </w:p>
    <w:p w14:paraId="0CB665AB" w14:textId="77777777" w:rsidR="004517A3" w:rsidRDefault="004517A3" w:rsidP="004517A3">
      <w:pPr>
        <w:spacing w:after="0" w:line="240" w:lineRule="auto"/>
      </w:pPr>
    </w:p>
    <w:p w14:paraId="4C671156" w14:textId="490A89FF" w:rsidR="004517A3" w:rsidRDefault="004517A3" w:rsidP="004517A3">
      <w:pPr>
        <w:spacing w:after="0" w:line="240" w:lineRule="auto"/>
      </w:pPr>
      <w:r w:rsidRPr="004517A3">
        <w:rPr>
          <w:b/>
          <w:bCs/>
        </w:rPr>
        <w:t>OPPORTUNITY COST</w:t>
      </w:r>
      <w:r w:rsidRPr="004517A3">
        <w:rPr>
          <w:b/>
          <w:bCs/>
        </w:rPr>
        <w:t>:</w:t>
      </w:r>
      <w:r>
        <w:t xml:space="preserve"> In light of current fiscal pressures and competing national priorities, it is important to evaluate the opportunity cost of allocating $60–$90 billion to this project rather than to housing, other infrastructure investments, or </w:t>
      </w:r>
      <w:r>
        <w:t>additional</w:t>
      </w:r>
      <w:r>
        <w:t xml:space="preserve"> priorities. This concern is heightened by recent PBO projections that federal debt per Canadian will increase from approximately $33,592 this year to $38,295 within five years.</w:t>
      </w:r>
    </w:p>
    <w:p w14:paraId="2910DD45" w14:textId="77777777" w:rsidR="004517A3" w:rsidRDefault="004517A3" w:rsidP="004517A3">
      <w:pPr>
        <w:spacing w:after="0" w:line="240" w:lineRule="auto"/>
      </w:pPr>
    </w:p>
    <w:p w14:paraId="07056F6B" w14:textId="28A37838" w:rsidR="004517A3" w:rsidRDefault="004517A3" w:rsidP="004517A3">
      <w:pPr>
        <w:spacing w:after="0" w:line="240" w:lineRule="auto"/>
      </w:pPr>
      <w:r w:rsidRPr="004517A3">
        <w:rPr>
          <w:b/>
          <w:bCs/>
        </w:rPr>
        <w:t>RISK OF COST OVERRUNS</w:t>
      </w:r>
      <w:r w:rsidRPr="004517A3">
        <w:rPr>
          <w:b/>
          <w:bCs/>
        </w:rPr>
        <w:t>:</w:t>
      </w:r>
      <w:r>
        <w:t xml:space="preserve"> Public cost estimates may increase substantially once route decisions, environmental assessments, land acquisition requirements, and engineering challenges are fully understood. Inflation, construction delays, and design changes could further increase total costs. Research from the Flyvbjerg Megaprojects Database indicates that approximately 90% of megaprojects experience cost overruns, with average overruns of roughly 45%.</w:t>
      </w:r>
    </w:p>
    <w:p w14:paraId="76901D0E" w14:textId="77777777" w:rsidR="004517A3" w:rsidRDefault="004517A3" w:rsidP="004517A3">
      <w:pPr>
        <w:spacing w:after="0" w:line="240" w:lineRule="auto"/>
      </w:pPr>
    </w:p>
    <w:p w14:paraId="11B7A357" w14:textId="3DF278A3" w:rsidR="004517A3" w:rsidRDefault="004517A3" w:rsidP="004517A3">
      <w:pPr>
        <w:spacing w:after="0" w:line="240" w:lineRule="auto"/>
      </w:pPr>
      <w:r w:rsidRPr="004517A3">
        <w:rPr>
          <w:b/>
          <w:bCs/>
        </w:rPr>
        <w:t>ASSUMPTIONS REGARDING RIDERSHIP AND BENEFITS</w:t>
      </w:r>
      <w:r w:rsidRPr="004517A3">
        <w:rPr>
          <w:b/>
          <w:bCs/>
        </w:rPr>
        <w:t>:</w:t>
      </w:r>
      <w:r>
        <w:t xml:space="preserve"> Many of the project's projected economic benefits depend on optimistic assumptions regarding ridership, station locations, and travel times.</w:t>
      </w:r>
      <w:r>
        <w:t xml:space="preserve"> While</w:t>
      </w:r>
      <w:r>
        <w:t xml:space="preserve"> ALTO projects approximately 24 million annual riders by 2055 and 43 million by 2084, the McGill TRAM Study projects ridership at roughly half those levels. The projected three-hour Toronto</w:t>
      </w:r>
      <w:r>
        <w:t xml:space="preserve"> to </w:t>
      </w:r>
      <w:r>
        <w:t>Montreal travel time also depends on downtown station locations that appear increasingly unlikely. In addition, many passengers may still require a car to complete their journey, reducing the convenience and potential ridership of the service.</w:t>
      </w:r>
    </w:p>
    <w:p w14:paraId="4D0200D2" w14:textId="77777777" w:rsidR="004517A3" w:rsidRDefault="004517A3" w:rsidP="004517A3">
      <w:pPr>
        <w:spacing w:after="0" w:line="240" w:lineRule="auto"/>
      </w:pPr>
    </w:p>
    <w:p w14:paraId="60E64550" w14:textId="20698844" w:rsidR="004517A3" w:rsidRDefault="004517A3" w:rsidP="004517A3">
      <w:pPr>
        <w:spacing w:after="0" w:line="240" w:lineRule="auto"/>
      </w:pPr>
      <w:r w:rsidRPr="004517A3">
        <w:rPr>
          <w:b/>
          <w:bCs/>
        </w:rPr>
        <w:t>COMPARISON WITH LOWER-COST ALTERNATIVES</w:t>
      </w:r>
      <w:r w:rsidRPr="004517A3">
        <w:rPr>
          <w:b/>
          <w:bCs/>
        </w:rPr>
        <w:t>:</w:t>
      </w:r>
      <w:r>
        <w:t xml:space="preserve"> There is no publicly available comparison between the current proposal and lower-cost alternatives, such as separating freight and passenger rail while making greater use of existing or parallel corridors. Such alternatives could potentially be delivered more quickly, at significantly lower cost, while providing incremental benefits as each section is completed. They would also allow VIA Rail's existing Venture fleet to operate at speeds of up to 200 km/h, reducing Toronto</w:t>
      </w:r>
      <w:r>
        <w:t xml:space="preserve"> to </w:t>
      </w:r>
      <w:r>
        <w:t>Montreal travel times to approximately 3.5 hours. It is also noteworthy that Ontario's 2016 high-speed rail study concluded that the additional benefits did not justify the added cost.</w:t>
      </w:r>
    </w:p>
    <w:p w14:paraId="7CFE03C5" w14:textId="77777777" w:rsidR="004517A3" w:rsidRDefault="004517A3" w:rsidP="004517A3">
      <w:pPr>
        <w:spacing w:after="0" w:line="240" w:lineRule="auto"/>
      </w:pPr>
    </w:p>
    <w:p w14:paraId="37E3AA7B" w14:textId="6A5FB37F" w:rsidR="004517A3" w:rsidRDefault="004517A3" w:rsidP="004517A3">
      <w:pPr>
        <w:spacing w:after="0" w:line="240" w:lineRule="auto"/>
      </w:pPr>
      <w:r>
        <w:t xml:space="preserve">While not the primary focus of this request, I </w:t>
      </w:r>
      <w:r>
        <w:t>am also</w:t>
      </w:r>
      <w:r>
        <w:t xml:space="preserve"> concerned about other potential impacts of the project, including expropriation, the loss of prime agricultural land, and the fragmentation of sensitive ecosystems that support numerous at-risk plant and animal species.</w:t>
      </w:r>
    </w:p>
    <w:p w14:paraId="34100BB9" w14:textId="77777777" w:rsidR="004517A3" w:rsidRDefault="004517A3" w:rsidP="004517A3">
      <w:pPr>
        <w:spacing w:after="0" w:line="240" w:lineRule="auto"/>
      </w:pPr>
    </w:p>
    <w:p w14:paraId="669E8648" w14:textId="77777777" w:rsidR="004517A3" w:rsidRDefault="004517A3" w:rsidP="004517A3">
      <w:pPr>
        <w:spacing w:after="0" w:line="240" w:lineRule="auto"/>
      </w:pPr>
      <w:r>
        <w:t>Thank you for your time and attention to this request. I would greatly appreciate your assistance in seeking an independent review by the Parliamentary Budget Officer. I believe such a review would help ensure Parliament has access to objective analysis before further commitments are made on a project of this scale.</w:t>
      </w:r>
    </w:p>
    <w:p w14:paraId="6A925C55" w14:textId="77777777" w:rsidR="004517A3" w:rsidRDefault="004517A3" w:rsidP="004517A3">
      <w:pPr>
        <w:spacing w:after="0" w:line="240" w:lineRule="auto"/>
      </w:pPr>
    </w:p>
    <w:p w14:paraId="1FEA683A" w14:textId="23764601" w:rsidR="0056085F" w:rsidRPr="0056085F" w:rsidRDefault="004517A3" w:rsidP="004517A3">
      <w:pPr>
        <w:spacing w:after="0" w:line="240" w:lineRule="auto"/>
      </w:pPr>
      <w:r>
        <w:t>Yours sincerely,</w:t>
      </w:r>
    </w:p>
    <w:p w14:paraId="7EAD4DD0" w14:textId="77777777" w:rsidR="0056085F" w:rsidRPr="0056085F" w:rsidRDefault="0056085F" w:rsidP="0056085F">
      <w:pPr>
        <w:spacing w:after="0" w:line="240" w:lineRule="auto"/>
      </w:pPr>
      <w:r w:rsidRPr="0056085F">
        <w:rPr>
          <w:highlight w:val="yellow"/>
        </w:rPr>
        <w:t>ADD NAME AND ADDRESS</w:t>
      </w:r>
    </w:p>
    <w:p w14:paraId="1CDD340E" w14:textId="77777777" w:rsidR="00596FF7" w:rsidRPr="0056085F" w:rsidRDefault="00596FF7" w:rsidP="0056085F"/>
    <w:sectPr w:rsidR="00596FF7" w:rsidRPr="005608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BC40D8"/>
    <w:multiLevelType w:val="multilevel"/>
    <w:tmpl w:val="C27A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BD3DF0"/>
    <w:multiLevelType w:val="multilevel"/>
    <w:tmpl w:val="DB16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653284">
    <w:abstractNumId w:val="2"/>
  </w:num>
  <w:num w:numId="2" w16cid:durableId="753432590">
    <w:abstractNumId w:val="1"/>
  </w:num>
  <w:num w:numId="3" w16cid:durableId="170748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40"/>
    <w:rsid w:val="0002033A"/>
    <w:rsid w:val="000D0561"/>
    <w:rsid w:val="001A2828"/>
    <w:rsid w:val="001C0A3E"/>
    <w:rsid w:val="002F35A0"/>
    <w:rsid w:val="003350ED"/>
    <w:rsid w:val="003A4BEE"/>
    <w:rsid w:val="004517A3"/>
    <w:rsid w:val="00455DAA"/>
    <w:rsid w:val="0056085F"/>
    <w:rsid w:val="00596FF7"/>
    <w:rsid w:val="006768AB"/>
    <w:rsid w:val="006C2160"/>
    <w:rsid w:val="006C40E6"/>
    <w:rsid w:val="00795008"/>
    <w:rsid w:val="007B7034"/>
    <w:rsid w:val="00A03B89"/>
    <w:rsid w:val="00A50040"/>
    <w:rsid w:val="00A63683"/>
    <w:rsid w:val="00BF444E"/>
    <w:rsid w:val="00C34B29"/>
    <w:rsid w:val="00C879D1"/>
    <w:rsid w:val="00CA496A"/>
    <w:rsid w:val="00DB76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4996"/>
  <w15:chartTrackingRefBased/>
  <w15:docId w15:val="{938C9930-C278-404D-8D3C-426ED47A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040"/>
    <w:rPr>
      <w:rFonts w:eastAsiaTheme="majorEastAsia" w:cstheme="majorBidi"/>
      <w:color w:val="272727" w:themeColor="text1" w:themeTint="D8"/>
    </w:rPr>
  </w:style>
  <w:style w:type="paragraph" w:styleId="Title">
    <w:name w:val="Title"/>
    <w:basedOn w:val="Normal"/>
    <w:next w:val="Normal"/>
    <w:link w:val="TitleChar"/>
    <w:uiPriority w:val="10"/>
    <w:qFormat/>
    <w:rsid w:val="00A50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040"/>
    <w:pPr>
      <w:spacing w:before="160"/>
      <w:jc w:val="center"/>
    </w:pPr>
    <w:rPr>
      <w:i/>
      <w:iCs/>
      <w:color w:val="404040" w:themeColor="text1" w:themeTint="BF"/>
    </w:rPr>
  </w:style>
  <w:style w:type="character" w:customStyle="1" w:styleId="QuoteChar">
    <w:name w:val="Quote Char"/>
    <w:basedOn w:val="DefaultParagraphFont"/>
    <w:link w:val="Quote"/>
    <w:uiPriority w:val="29"/>
    <w:rsid w:val="00A50040"/>
    <w:rPr>
      <w:i/>
      <w:iCs/>
      <w:color w:val="404040" w:themeColor="text1" w:themeTint="BF"/>
    </w:rPr>
  </w:style>
  <w:style w:type="paragraph" w:styleId="ListParagraph">
    <w:name w:val="List Paragraph"/>
    <w:basedOn w:val="Normal"/>
    <w:uiPriority w:val="34"/>
    <w:qFormat/>
    <w:rsid w:val="00A50040"/>
    <w:pPr>
      <w:ind w:left="720"/>
      <w:contextualSpacing/>
    </w:pPr>
  </w:style>
  <w:style w:type="character" w:styleId="IntenseEmphasis">
    <w:name w:val="Intense Emphasis"/>
    <w:basedOn w:val="DefaultParagraphFont"/>
    <w:uiPriority w:val="21"/>
    <w:qFormat/>
    <w:rsid w:val="00A50040"/>
    <w:rPr>
      <w:i/>
      <w:iCs/>
      <w:color w:val="0F4761" w:themeColor="accent1" w:themeShade="BF"/>
    </w:rPr>
  </w:style>
  <w:style w:type="paragraph" w:styleId="IntenseQuote">
    <w:name w:val="Intense Quote"/>
    <w:basedOn w:val="Normal"/>
    <w:next w:val="Normal"/>
    <w:link w:val="IntenseQuoteChar"/>
    <w:uiPriority w:val="30"/>
    <w:qFormat/>
    <w:rsid w:val="00A50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040"/>
    <w:rPr>
      <w:i/>
      <w:iCs/>
      <w:color w:val="0F4761" w:themeColor="accent1" w:themeShade="BF"/>
    </w:rPr>
  </w:style>
  <w:style w:type="character" w:styleId="IntenseReference">
    <w:name w:val="Intense Reference"/>
    <w:basedOn w:val="DefaultParagraphFont"/>
    <w:uiPriority w:val="32"/>
    <w:qFormat/>
    <w:rsid w:val="00A50040"/>
    <w:rPr>
      <w:b/>
      <w:bCs/>
      <w:smallCaps/>
      <w:color w:val="0F4761" w:themeColor="accent1" w:themeShade="BF"/>
      <w:spacing w:val="5"/>
    </w:rPr>
  </w:style>
  <w:style w:type="character" w:styleId="Hyperlink">
    <w:name w:val="Hyperlink"/>
    <w:basedOn w:val="DefaultParagraphFont"/>
    <w:uiPriority w:val="99"/>
    <w:unhideWhenUsed/>
    <w:rsid w:val="00C34B29"/>
    <w:rPr>
      <w:color w:val="467886" w:themeColor="hyperlink"/>
      <w:u w:val="single"/>
    </w:rPr>
  </w:style>
  <w:style w:type="character" w:styleId="UnresolvedMention">
    <w:name w:val="Unresolved Mention"/>
    <w:basedOn w:val="DefaultParagraphFont"/>
    <w:uiPriority w:val="99"/>
    <w:semiHidden/>
    <w:unhideWhenUsed/>
    <w:rsid w:val="00C34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A86E1-1844-44DF-A1A0-0F52EA19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3</cp:revision>
  <dcterms:created xsi:type="dcterms:W3CDTF">2026-07-14T18:50:00Z</dcterms:created>
  <dcterms:modified xsi:type="dcterms:W3CDTF">2026-07-14T19:21:00Z</dcterms:modified>
</cp:coreProperties>
</file>